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B9" w:rsidRDefault="00CA0FE1" w:rsidP="00095AB9">
      <w:pPr>
        <w:pStyle w:val="titlek"/>
        <w:spacing w:before="0" w:beforeAutospacing="0" w:after="0" w:afterAutospacing="0"/>
        <w:jc w:val="both"/>
        <w:rPr>
          <w:rStyle w:val="number"/>
          <w:b/>
          <w:sz w:val="28"/>
        </w:rPr>
      </w:pPr>
      <w:r w:rsidRPr="00095AB9">
        <w:rPr>
          <w:rStyle w:val="number"/>
          <w:b/>
          <w:sz w:val="28"/>
        </w:rPr>
        <w:t>Кодекс Республики Беларусь об административных правонарушениях</w:t>
      </w:r>
      <w:r w:rsidR="00095AB9" w:rsidRPr="00095AB9">
        <w:rPr>
          <w:rStyle w:val="number"/>
          <w:b/>
          <w:sz w:val="28"/>
        </w:rPr>
        <w:t xml:space="preserve"> </w:t>
      </w:r>
      <w:r w:rsidRPr="00095AB9">
        <w:rPr>
          <w:rStyle w:val="number"/>
          <w:b/>
          <w:sz w:val="28"/>
        </w:rPr>
        <w:t>6 января 2021 г.</w:t>
      </w:r>
      <w:r w:rsidRPr="00095AB9">
        <w:rPr>
          <w:rStyle w:val="number"/>
          <w:b/>
          <w:sz w:val="28"/>
        </w:rPr>
        <w:t xml:space="preserve"> № 91-З</w:t>
      </w:r>
      <w:r w:rsidR="00095AB9" w:rsidRPr="00095AB9">
        <w:rPr>
          <w:rStyle w:val="number"/>
          <w:b/>
          <w:sz w:val="28"/>
        </w:rPr>
        <w:t xml:space="preserve"> </w:t>
      </w:r>
      <w:r w:rsidR="00095AB9">
        <w:rPr>
          <w:rStyle w:val="number"/>
          <w:b/>
          <w:sz w:val="28"/>
        </w:rPr>
        <w:t>(с изменениями и доп</w:t>
      </w:r>
      <w:r w:rsidR="00095AB9" w:rsidRPr="00C9107E">
        <w:rPr>
          <w:rStyle w:val="number"/>
          <w:b/>
          <w:sz w:val="28"/>
        </w:rPr>
        <w:t>олне</w:t>
      </w:r>
      <w:r w:rsidR="00095AB9">
        <w:rPr>
          <w:rStyle w:val="number"/>
          <w:b/>
          <w:sz w:val="28"/>
        </w:rPr>
        <w:t>н</w:t>
      </w:r>
      <w:r w:rsidR="00095AB9" w:rsidRPr="00C9107E">
        <w:rPr>
          <w:rStyle w:val="number"/>
          <w:b/>
          <w:sz w:val="28"/>
        </w:rPr>
        <w:t>иями)</w:t>
      </w:r>
    </w:p>
    <w:p w:rsidR="00CA0FE1" w:rsidRDefault="00CA0FE1" w:rsidP="00095AB9">
      <w:pPr>
        <w:pStyle w:val="titlek"/>
        <w:spacing w:before="0" w:beforeAutospacing="0" w:after="0" w:afterAutospacing="0"/>
        <w:jc w:val="both"/>
      </w:pPr>
    </w:p>
    <w:p w:rsidR="00095AB9" w:rsidRDefault="00095AB9" w:rsidP="00095AB9">
      <w:pPr>
        <w:pStyle w:val="titlek"/>
        <w:spacing w:before="0" w:beforeAutospacing="0" w:after="0" w:afterAutospacing="0"/>
        <w:jc w:val="both"/>
      </w:pPr>
    </w:p>
    <w:p w:rsidR="00095AB9" w:rsidRDefault="00CA0FE1" w:rsidP="00095AB9">
      <w:pPr>
        <w:pStyle w:val="chapter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 xml:space="preserve"> </w:t>
      </w:r>
      <w:r w:rsidR="00095AB9">
        <w:rPr>
          <w:b/>
        </w:rPr>
        <w:t xml:space="preserve">ГЛАВА </w:t>
      </w:r>
      <w:r w:rsidRPr="00095AB9">
        <w:rPr>
          <w:b/>
        </w:rPr>
        <w:t>20</w:t>
      </w:r>
    </w:p>
    <w:p w:rsidR="00CA0FE1" w:rsidRDefault="00CA0FE1" w:rsidP="00095AB9">
      <w:pPr>
        <w:pStyle w:val="chapter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>АДМИНИСТРАТИВНЫЕ ПРАВОНАРУШЕНИЯ В ОБЛАСТИ ОХРАНЫ ИСТОРИКО-КУЛЬТУРНОГО НАСЛЕДИЯ</w:t>
      </w:r>
    </w:p>
    <w:p w:rsidR="00095AB9" w:rsidRDefault="00095AB9" w:rsidP="00095AB9">
      <w:pPr>
        <w:pStyle w:val="chapter"/>
        <w:spacing w:before="0" w:beforeAutospacing="0" w:after="0" w:afterAutospacing="0"/>
        <w:jc w:val="both"/>
        <w:rPr>
          <w:b/>
        </w:rPr>
      </w:pPr>
    </w:p>
    <w:p w:rsidR="00095AB9" w:rsidRPr="00095AB9" w:rsidRDefault="00095AB9" w:rsidP="00095AB9">
      <w:pPr>
        <w:pStyle w:val="chapter"/>
        <w:spacing w:before="0" w:beforeAutospacing="0" w:after="0" w:afterAutospacing="0"/>
        <w:jc w:val="both"/>
        <w:rPr>
          <w:b/>
        </w:rPr>
      </w:pPr>
    </w:p>
    <w:p w:rsidR="00CA0FE1" w:rsidRDefault="00CA0FE1" w:rsidP="00095AB9">
      <w:pPr>
        <w:pStyle w:val="article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>Статья 20.1. Невыполнение обязанностей по подписанию и (или) соблюдению требований охранных обязательств</w:t>
      </w:r>
    </w:p>
    <w:p w:rsidR="00095AB9" w:rsidRPr="00095AB9" w:rsidRDefault="00095AB9" w:rsidP="00095AB9">
      <w:pPr>
        <w:pStyle w:val="article"/>
        <w:spacing w:before="0" w:beforeAutospacing="0" w:after="0" w:afterAutospacing="0"/>
        <w:jc w:val="both"/>
        <w:rPr>
          <w:b/>
        </w:rPr>
      </w:pP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Невыполнение предусмотренных законодательством о культуре обязанностей по подписанию и (или) соблюдению требований охранных обязательств –</w:t>
      </w: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влечет наложение штрафа в размере до восьми базовых величин, на индивидуального предпринимателя – до двадцати пяти базовых величин, а на юридическое лицо – до пятидесяти базовых величин.</w:t>
      </w:r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CA0FE1" w:rsidRDefault="00CA0FE1" w:rsidP="00095AB9">
      <w:pPr>
        <w:pStyle w:val="article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>Статья 20.2. Нарушение порядка и (или) условий выполнения работ на историко-культурных ценностях либо совершение действий, создающих угрозу историко-культурным ценностям</w:t>
      </w:r>
    </w:p>
    <w:p w:rsidR="00095AB9" w:rsidRPr="00095AB9" w:rsidRDefault="00095AB9" w:rsidP="00095AB9">
      <w:pPr>
        <w:pStyle w:val="article"/>
        <w:spacing w:before="0" w:beforeAutospacing="0" w:after="0" w:afterAutospacing="0"/>
        <w:jc w:val="both"/>
        <w:rPr>
          <w:b/>
        </w:rPr>
      </w:pP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Нарушение порядка и (или) условий выполнения работ на историко-культурных ценностях либо совершение действий, создающих угрозу уничтожения, повреждения историко-культурных ценностей, –</w:t>
      </w: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влекут наложение штрафа в размере от десяти до тридцати базовых величин, на индивидуального предпринимателя – от десяти до ста базовых величин, а на юридическое лицо – до пятисот базовых величин.</w:t>
      </w:r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CA0FE1" w:rsidRPr="00095AB9" w:rsidRDefault="00CA0FE1" w:rsidP="00095AB9">
      <w:pPr>
        <w:pStyle w:val="article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>Статья 20.3.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</w:t>
      </w:r>
    </w:p>
    <w:p w:rsidR="00095AB9" w:rsidRDefault="00095AB9" w:rsidP="00095AB9">
      <w:pPr>
        <w:pStyle w:val="article"/>
        <w:spacing w:before="0" w:beforeAutospacing="0" w:after="0" w:afterAutospacing="0"/>
        <w:jc w:val="both"/>
      </w:pP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Уничтожение, повреждение историко-культурных ценностей или культурных ценностей, обладающих отличительными духовными, художественными и (или) документальными достоинствами и соответствующих одному из критериев для придания им статуса историко-культурной ценности, совершенные по неосторожности, либо их утрата вследствие небрежного хранения –</w:t>
      </w: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влекут наложение штрафа в размере от пяти до тридцати базовых величин, на индивидуального предпринимателя – от двадцати до ста базовых величин, а на юридическое лицо – до пятисот базовых величин.</w:t>
      </w:r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CA0FE1" w:rsidRDefault="00CA0FE1" w:rsidP="00095AB9">
      <w:pPr>
        <w:pStyle w:val="article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>Статья 20.4. Нарушение режимов содержания и (или) использования зон охраны недвижимых материальных историко-культурных ценностей</w:t>
      </w:r>
    </w:p>
    <w:p w:rsidR="00095AB9" w:rsidRPr="00095AB9" w:rsidRDefault="00095AB9" w:rsidP="00095AB9">
      <w:pPr>
        <w:pStyle w:val="article"/>
        <w:spacing w:before="0" w:beforeAutospacing="0" w:after="0" w:afterAutospacing="0"/>
        <w:jc w:val="both"/>
        <w:rPr>
          <w:b/>
        </w:rPr>
      </w:pP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Нарушение режимов содержания и (или) использования зон охраны недвижимых материальных историко-культурных ценностей –</w:t>
      </w: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lastRenderedPageBreak/>
        <w:t>влечет наложение штрафа в размере от пяти до тридцати базовых величин, на индивидуального предпринимателя – от двадцати до ста базовых величин, а на юридическое лицо – до пятисот базовых величин.</w:t>
      </w:r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CA0FE1" w:rsidRPr="00095AB9" w:rsidRDefault="00CA0FE1" w:rsidP="00095AB9">
      <w:pPr>
        <w:pStyle w:val="article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>Статья 20.5. Несоблюдение требований об ограничении прав собственника историко-культурной ценности</w:t>
      </w:r>
    </w:p>
    <w:p w:rsidR="00095AB9" w:rsidRDefault="00095AB9" w:rsidP="00095AB9">
      <w:pPr>
        <w:pStyle w:val="article"/>
        <w:spacing w:before="0" w:beforeAutospacing="0" w:after="0" w:afterAutospacing="0"/>
        <w:jc w:val="both"/>
      </w:pP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proofErr w:type="gramStart"/>
      <w:r>
        <w:t>Смена места нахождения (хранения), условий содержания и использования историко-культурной ценности, за исключением историко-культурной ценности, включенной в Музейный фонд Республики Беларусь, без согласования с местным исполнительным и 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 –</w:t>
      </w:r>
      <w:r w:rsidR="00095AB9">
        <w:t xml:space="preserve"> </w:t>
      </w:r>
      <w:r>
        <w:t>влекут наложение штрафа в размере от десяти до тридцати базовых величин.</w:t>
      </w:r>
      <w:proofErr w:type="gramEnd"/>
    </w:p>
    <w:p w:rsidR="00095AB9" w:rsidRDefault="00095AB9" w:rsidP="00095AB9">
      <w:pPr>
        <w:pStyle w:val="newncpi"/>
        <w:spacing w:before="0" w:beforeAutospacing="0" w:after="0" w:afterAutospacing="0"/>
        <w:jc w:val="both"/>
      </w:pPr>
    </w:p>
    <w:p w:rsidR="00CA0FE1" w:rsidRDefault="00CA0FE1" w:rsidP="00095AB9">
      <w:pPr>
        <w:pStyle w:val="article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>Статья 20.6. Незаконный поиск и оборот археологических артефактов</w:t>
      </w:r>
    </w:p>
    <w:p w:rsidR="00095AB9" w:rsidRPr="00095AB9" w:rsidRDefault="00095AB9" w:rsidP="00095AB9">
      <w:pPr>
        <w:pStyle w:val="article"/>
        <w:spacing w:before="0" w:beforeAutospacing="0" w:after="0" w:afterAutospacing="0"/>
        <w:jc w:val="both"/>
        <w:rPr>
          <w:b/>
        </w:rPr>
      </w:pPr>
    </w:p>
    <w:p w:rsidR="00CA0FE1" w:rsidRDefault="00CA0FE1" w:rsidP="00095AB9">
      <w:pPr>
        <w:pStyle w:val="point"/>
        <w:spacing w:before="0" w:beforeAutospacing="0" w:after="0" w:afterAutospacing="0"/>
        <w:jc w:val="both"/>
      </w:pPr>
      <w:r>
        <w:t>1. Поиск археологических артефактов, осуществляемый без разрешения на право проведения археологических исследований, –</w:t>
      </w:r>
      <w:r>
        <w:t xml:space="preserve"> </w:t>
      </w:r>
      <w:r>
        <w:t>влечет наложение штрафа в размере от пятнадцати до пятидесяти базовых величин с конфискацией предмета административного правонарушения, орудий и средств совершения административного правонарушения или без конфискации таких орудий и средств.</w:t>
      </w:r>
    </w:p>
    <w:p w:rsidR="00CA0FE1" w:rsidRDefault="00CA0FE1" w:rsidP="00095AB9">
      <w:pPr>
        <w:pStyle w:val="point"/>
        <w:spacing w:before="0" w:beforeAutospacing="0" w:after="0" w:afterAutospacing="0"/>
        <w:jc w:val="both"/>
      </w:pPr>
      <w:r>
        <w:t>2. Приобретение, продажа, дарение, мена, залог археологических артефактов в случаях, запрещенных законодательными актами, при отсутствии признаков незаконной предпринимательской деятельности –</w:t>
      </w: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влекут наложение штрафа в размере от десяти до тридцати базовых величин с конфискацией предмета административного правонарушения.</w:t>
      </w: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 </w:t>
      </w:r>
    </w:p>
    <w:p w:rsidR="00CA0FE1" w:rsidRDefault="00CA0FE1" w:rsidP="00095AB9">
      <w:pPr>
        <w:pStyle w:val="comment"/>
        <w:spacing w:before="0" w:beforeAutospacing="0" w:after="0" w:afterAutospacing="0"/>
        <w:jc w:val="both"/>
      </w:pPr>
      <w:r w:rsidRPr="00095AB9">
        <w:rPr>
          <w:b/>
        </w:rPr>
        <w:t>Примечание.</w:t>
      </w:r>
      <w:r>
        <w:t xml:space="preserve"> Термин «поиск археологических артефактов», применяемый в настоящей статье, имеет значение, определенное законодательством о культуре.</w:t>
      </w:r>
    </w:p>
    <w:p w:rsidR="00095AB9" w:rsidRDefault="00095AB9" w:rsidP="00095AB9">
      <w:pPr>
        <w:pStyle w:val="comment"/>
        <w:spacing w:before="0" w:beforeAutospacing="0" w:after="0" w:afterAutospacing="0"/>
        <w:jc w:val="both"/>
      </w:pPr>
    </w:p>
    <w:p w:rsidR="00095AB9" w:rsidRDefault="00095AB9" w:rsidP="00095AB9">
      <w:pPr>
        <w:pStyle w:val="comment"/>
        <w:spacing w:before="0" w:beforeAutospacing="0" w:after="0" w:afterAutospacing="0"/>
        <w:jc w:val="both"/>
      </w:pPr>
      <w:bookmarkStart w:id="0" w:name="_GoBack"/>
      <w:bookmarkEnd w:id="0"/>
    </w:p>
    <w:p w:rsidR="00CA0FE1" w:rsidRDefault="00CA0FE1" w:rsidP="00095AB9">
      <w:pPr>
        <w:pStyle w:val="article"/>
        <w:spacing w:before="0" w:beforeAutospacing="0" w:after="0" w:afterAutospacing="0"/>
        <w:jc w:val="both"/>
        <w:rPr>
          <w:b/>
        </w:rPr>
      </w:pPr>
      <w:r w:rsidRPr="00095AB9">
        <w:rPr>
          <w:b/>
        </w:rPr>
        <w:t>Статья 20.7. Нарушение порядка вскрытия воинских захоронений либо проведения поисковых работ</w:t>
      </w:r>
    </w:p>
    <w:p w:rsidR="00095AB9" w:rsidRPr="00095AB9" w:rsidRDefault="00095AB9" w:rsidP="00095AB9">
      <w:pPr>
        <w:pStyle w:val="article"/>
        <w:spacing w:before="0" w:beforeAutospacing="0" w:after="0" w:afterAutospacing="0"/>
        <w:jc w:val="both"/>
        <w:rPr>
          <w:b/>
        </w:rPr>
      </w:pP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Нарушение порядка вскрытия воинских захоронений либо проведения поисковых работ в местах, где велись боевые действия или совершались карательные акции, –</w:t>
      </w:r>
    </w:p>
    <w:p w:rsidR="00CA0FE1" w:rsidRDefault="00CA0FE1" w:rsidP="00095AB9">
      <w:pPr>
        <w:pStyle w:val="newncpi"/>
        <w:spacing w:before="0" w:beforeAutospacing="0" w:after="0" w:afterAutospacing="0"/>
        <w:jc w:val="both"/>
      </w:pPr>
      <w:r>
        <w:t>влечет наложение штрафа в размере от десяти до тридцати базовых величин.</w:t>
      </w:r>
    </w:p>
    <w:p w:rsidR="002C783D" w:rsidRDefault="002C783D" w:rsidP="00095AB9">
      <w:pPr>
        <w:spacing w:after="0" w:line="240" w:lineRule="auto"/>
        <w:jc w:val="both"/>
      </w:pPr>
    </w:p>
    <w:sectPr w:rsidR="002C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1"/>
    <w:rsid w:val="00095AB9"/>
    <w:rsid w:val="002C783D"/>
    <w:rsid w:val="004415E3"/>
    <w:rsid w:val="009A6716"/>
    <w:rsid w:val="00C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k">
    <w:name w:val="titlek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A0FE1"/>
  </w:style>
  <w:style w:type="character" w:customStyle="1" w:styleId="number">
    <w:name w:val="number"/>
    <w:basedOn w:val="a0"/>
    <w:rsid w:val="00CA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k">
    <w:name w:val="titlek"/>
    <w:basedOn w:val="a"/>
    <w:rsid w:val="00C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A0FE1"/>
  </w:style>
  <w:style w:type="character" w:customStyle="1" w:styleId="number">
    <w:name w:val="number"/>
    <w:basedOn w:val="a0"/>
    <w:rsid w:val="00CA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dcterms:created xsi:type="dcterms:W3CDTF">2021-06-17T07:54:00Z</dcterms:created>
  <dcterms:modified xsi:type="dcterms:W3CDTF">2021-06-17T08:19:00Z</dcterms:modified>
</cp:coreProperties>
</file>